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E707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3EAC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66C80B" w14:textId="6D9F99AF" w:rsidR="0085747A" w:rsidRPr="00041D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1DEF">
        <w:rPr>
          <w:rFonts w:ascii="Corbel" w:hAnsi="Corbel"/>
          <w:i/>
          <w:smallCaps/>
          <w:sz w:val="24"/>
          <w:szCs w:val="24"/>
        </w:rPr>
        <w:t>2020-2023</w:t>
      </w:r>
    </w:p>
    <w:p w14:paraId="4D15358C" w14:textId="42617E1D" w:rsidR="00445970" w:rsidRPr="00EA4832" w:rsidRDefault="00445970" w:rsidP="00B573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3F54">
        <w:rPr>
          <w:rFonts w:ascii="Corbel" w:hAnsi="Corbel"/>
          <w:sz w:val="20"/>
          <w:szCs w:val="20"/>
        </w:rPr>
        <w:t xml:space="preserve">Rok akademicki </w:t>
      </w:r>
      <w:r w:rsidR="00041DEF" w:rsidRPr="00A33F54">
        <w:rPr>
          <w:rFonts w:ascii="Corbel" w:hAnsi="Corbel"/>
          <w:sz w:val="20"/>
          <w:szCs w:val="20"/>
        </w:rPr>
        <w:t>202</w:t>
      </w:r>
      <w:r w:rsidR="000835D9">
        <w:rPr>
          <w:rFonts w:ascii="Corbel" w:hAnsi="Corbel"/>
          <w:sz w:val="20"/>
          <w:szCs w:val="20"/>
        </w:rPr>
        <w:t>1</w:t>
      </w:r>
      <w:r w:rsidR="00041DEF" w:rsidRPr="00A33F54">
        <w:rPr>
          <w:rFonts w:ascii="Corbel" w:hAnsi="Corbel"/>
          <w:sz w:val="20"/>
          <w:szCs w:val="20"/>
        </w:rPr>
        <w:t>/202</w:t>
      </w:r>
      <w:r w:rsidR="000835D9">
        <w:rPr>
          <w:rFonts w:ascii="Corbel" w:hAnsi="Corbel"/>
          <w:sz w:val="20"/>
          <w:szCs w:val="20"/>
        </w:rPr>
        <w:t>2</w:t>
      </w:r>
    </w:p>
    <w:p w14:paraId="41B416B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D983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436B" w:rsidRPr="009C54AE" w14:paraId="6DC0D1FF" w14:textId="77777777" w:rsidTr="00B819C8">
        <w:tc>
          <w:tcPr>
            <w:tcW w:w="2694" w:type="dxa"/>
            <w:vAlign w:val="center"/>
          </w:tcPr>
          <w:p w14:paraId="17A587E4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5AE2EF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Prognozowanie i symulacje</w:t>
            </w:r>
          </w:p>
        </w:tc>
      </w:tr>
      <w:tr w:rsidR="0046436B" w:rsidRPr="009C54AE" w14:paraId="6FC3A703" w14:textId="77777777" w:rsidTr="00B819C8">
        <w:tc>
          <w:tcPr>
            <w:tcW w:w="2694" w:type="dxa"/>
            <w:vAlign w:val="center"/>
          </w:tcPr>
          <w:p w14:paraId="1945286A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2C18E4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E/I/A.14</w:t>
            </w:r>
          </w:p>
        </w:tc>
      </w:tr>
      <w:tr w:rsidR="0046436B" w:rsidRPr="009C54AE" w14:paraId="3C32D836" w14:textId="77777777" w:rsidTr="00B819C8">
        <w:tc>
          <w:tcPr>
            <w:tcW w:w="2694" w:type="dxa"/>
            <w:vAlign w:val="center"/>
          </w:tcPr>
          <w:p w14:paraId="3FEB032B" w14:textId="77777777" w:rsidR="0046436B" w:rsidRPr="009C54AE" w:rsidRDefault="0046436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E563CF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436B" w:rsidRPr="009C54AE" w14:paraId="7C464FAC" w14:textId="77777777" w:rsidTr="00B819C8">
        <w:tc>
          <w:tcPr>
            <w:tcW w:w="2694" w:type="dxa"/>
            <w:vAlign w:val="center"/>
          </w:tcPr>
          <w:p w14:paraId="059D6B8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33FB8F" w14:textId="6E352C30" w:rsidR="0046436B" w:rsidRPr="009C54AE" w:rsidRDefault="00463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6436B" w:rsidRPr="009C54AE" w14:paraId="7AB32BDE" w14:textId="77777777" w:rsidTr="00B819C8">
        <w:tc>
          <w:tcPr>
            <w:tcW w:w="2694" w:type="dxa"/>
            <w:vAlign w:val="center"/>
          </w:tcPr>
          <w:p w14:paraId="306B7891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FD1FA1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6436B" w:rsidRPr="009C54AE" w14:paraId="3F60EEDE" w14:textId="77777777" w:rsidTr="00B819C8">
        <w:tc>
          <w:tcPr>
            <w:tcW w:w="2694" w:type="dxa"/>
            <w:vAlign w:val="center"/>
          </w:tcPr>
          <w:p w14:paraId="46A6CF5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C5762" w14:textId="655101F6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470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6436B" w:rsidRPr="009C54AE" w14:paraId="168A38D5" w14:textId="77777777" w:rsidTr="00B819C8">
        <w:tc>
          <w:tcPr>
            <w:tcW w:w="2694" w:type="dxa"/>
            <w:vAlign w:val="center"/>
          </w:tcPr>
          <w:p w14:paraId="04B8913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A6D6C6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6436B" w:rsidRPr="009C54AE" w14:paraId="01ABB8D9" w14:textId="77777777" w:rsidTr="00B819C8">
        <w:tc>
          <w:tcPr>
            <w:tcW w:w="2694" w:type="dxa"/>
            <w:vAlign w:val="center"/>
          </w:tcPr>
          <w:p w14:paraId="4FB3011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CF84" w14:textId="77777777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6436B" w:rsidRPr="009C54AE" w14:paraId="35E736F0" w14:textId="77777777" w:rsidTr="00B819C8">
        <w:tc>
          <w:tcPr>
            <w:tcW w:w="2694" w:type="dxa"/>
            <w:vAlign w:val="center"/>
          </w:tcPr>
          <w:p w14:paraId="33DF11A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B5360C" w14:textId="77777777" w:rsidR="0046436B" w:rsidRPr="0046436B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6436B" w:rsidRPr="009C54AE" w14:paraId="633EF4B5" w14:textId="77777777" w:rsidTr="00B819C8">
        <w:tc>
          <w:tcPr>
            <w:tcW w:w="2694" w:type="dxa"/>
            <w:vAlign w:val="center"/>
          </w:tcPr>
          <w:p w14:paraId="0233611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208946" w14:textId="77777777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46436B" w:rsidRPr="009C54AE" w14:paraId="009F6123" w14:textId="77777777" w:rsidTr="00B819C8">
        <w:tc>
          <w:tcPr>
            <w:tcW w:w="2694" w:type="dxa"/>
            <w:vAlign w:val="center"/>
          </w:tcPr>
          <w:p w14:paraId="013EB005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F36610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436B" w:rsidRPr="009C54AE" w14:paraId="64300164" w14:textId="77777777" w:rsidTr="00B819C8">
        <w:tc>
          <w:tcPr>
            <w:tcW w:w="2694" w:type="dxa"/>
            <w:vAlign w:val="center"/>
          </w:tcPr>
          <w:p w14:paraId="7D5E3B2D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1127C9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</w:t>
            </w:r>
          </w:p>
        </w:tc>
      </w:tr>
      <w:tr w:rsidR="0046436B" w:rsidRPr="009C54AE" w14:paraId="5855B1A0" w14:textId="77777777" w:rsidTr="00B27710">
        <w:tc>
          <w:tcPr>
            <w:tcW w:w="2694" w:type="dxa"/>
            <w:vAlign w:val="center"/>
          </w:tcPr>
          <w:p w14:paraId="20B23C16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70B7DAE7" w14:textId="77777777" w:rsidR="0046436B" w:rsidRPr="00DD1936" w:rsidRDefault="0046436B" w:rsidP="004643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Kasprzyk, dr  Jolanta Wojnar</w:t>
            </w:r>
          </w:p>
        </w:tc>
      </w:tr>
    </w:tbl>
    <w:p w14:paraId="6A8C1B91" w14:textId="2C1042B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35D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AC0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C949D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F44E70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06C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6B0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E5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7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46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3CB4" w14:textId="2D9E4565" w:rsidR="003B1517" w:rsidRPr="009C54AE" w:rsidRDefault="00015B8F" w:rsidP="005B0E4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9D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A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60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4A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2B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D9DB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00FE" w14:textId="77777777" w:rsidR="00015B8F" w:rsidRPr="009C54AE" w:rsidRDefault="00C762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E2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39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C2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E128" w14:textId="77777777" w:rsidR="00015B8F" w:rsidRPr="009C54AE" w:rsidRDefault="00DE17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7C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3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B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CC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CA7C" w14:textId="77777777" w:rsidR="00015B8F" w:rsidRPr="009C54AE" w:rsidRDefault="00DE17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3134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968A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960B02" w14:textId="77777777" w:rsidR="00B573F6" w:rsidRDefault="00B573F6" w:rsidP="00B573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31239E" w14:textId="77777777" w:rsidR="00B573F6" w:rsidRPr="00B573F6" w:rsidRDefault="00B573F6" w:rsidP="00B573F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573F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B573F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B573F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30533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9574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2CD0BF" w14:textId="77777777" w:rsidR="0014497D" w:rsidRPr="009C54AE" w:rsidRDefault="0014497D" w:rsidP="0014497D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DD1936">
        <w:rPr>
          <w:rFonts w:ascii="Corbel" w:hAnsi="Corbel"/>
          <w:b w:val="0"/>
          <w:smallCaps w:val="0"/>
          <w:szCs w:val="24"/>
        </w:rPr>
        <w:t>zaliczenie z oceną</w:t>
      </w:r>
    </w:p>
    <w:p w14:paraId="4151112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C7A0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497D" w:rsidRPr="009C54AE" w14:paraId="51EBCBC8" w14:textId="77777777" w:rsidTr="0014497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75D3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1C5EEF3B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010C5A2B" w14:textId="77777777" w:rsidR="0014497D" w:rsidRPr="009C54AE" w:rsidRDefault="0014497D" w:rsidP="00E901F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5DF59F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C7A7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2374A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4039A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4497D" w:rsidRPr="009C54AE" w14:paraId="660886C0" w14:textId="77777777" w:rsidTr="00E901FC">
        <w:tc>
          <w:tcPr>
            <w:tcW w:w="851" w:type="dxa"/>
            <w:vAlign w:val="center"/>
          </w:tcPr>
          <w:p w14:paraId="36F0EB4D" w14:textId="77777777" w:rsidR="0014497D" w:rsidRPr="009C54AE" w:rsidRDefault="0014497D" w:rsidP="00E901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7FB9D2" w14:textId="77777777" w:rsidR="0014497D" w:rsidRPr="009C54AE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Zapoznanie studentów z podstawowymi zagadnieniami analizy danych czasowych, przedstawienie metodologii prognostycznej i technik symulacyjnych, wypracowanie umiejętności interpretacji statystycznej danych oraz ocen kształtowania się w przyszłości zjawisk mikro- i makroekonomicznych z użyciem technik komputerowych</w:t>
            </w:r>
          </w:p>
        </w:tc>
      </w:tr>
      <w:tr w:rsidR="0014497D" w:rsidRPr="009C54AE" w14:paraId="599F163B" w14:textId="77777777" w:rsidTr="00E901FC">
        <w:tc>
          <w:tcPr>
            <w:tcW w:w="851" w:type="dxa"/>
            <w:vAlign w:val="center"/>
          </w:tcPr>
          <w:p w14:paraId="70266F4E" w14:textId="77777777" w:rsidR="0014497D" w:rsidRPr="009C54AE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88F156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tworzenia i stosowania określonych modeli prognostycznych w dziedzinie nauk ekonomicznych i społecznych (wyznaczanie prognoz ilościowych, wariantowych dla różnorodnych zagadnień ekonomicznych, gospodarczych, społecznych)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D1936">
              <w:rPr>
                <w:rFonts w:ascii="Corbel" w:hAnsi="Corbel"/>
                <w:b w:val="0"/>
                <w:smallCaps w:val="0"/>
                <w:szCs w:val="24"/>
              </w:rPr>
              <w:t xml:space="preserve"> a także umiejętności oceny efektów procesów prognozowania i symulacji dla określonych zagadnień ekonomiczno-gospodarczych</w:t>
            </w:r>
          </w:p>
        </w:tc>
      </w:tr>
      <w:tr w:rsidR="0014497D" w:rsidRPr="009C54AE" w14:paraId="293049B3" w14:textId="77777777" w:rsidTr="00E901FC">
        <w:tc>
          <w:tcPr>
            <w:tcW w:w="851" w:type="dxa"/>
            <w:vAlign w:val="center"/>
          </w:tcPr>
          <w:p w14:paraId="4724B2CB" w14:textId="77777777" w:rsidR="0014497D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5EBFC05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swobodnego posługiwania się podstawowymi pojęciami, terminami i narzędziami prognostycznymi oraz poprawnego stosowania określonych narzędzi w analizach statystycznych i prognostycznych</w:t>
            </w:r>
          </w:p>
        </w:tc>
      </w:tr>
    </w:tbl>
    <w:p w14:paraId="3C88117F" w14:textId="77777777" w:rsidR="0014497D" w:rsidRDefault="0014497D" w:rsidP="009C54AE">
      <w:pPr>
        <w:pStyle w:val="Podpunkty"/>
        <w:rPr>
          <w:rFonts w:ascii="Corbel" w:hAnsi="Corbel"/>
          <w:sz w:val="24"/>
          <w:szCs w:val="24"/>
        </w:rPr>
      </w:pPr>
    </w:p>
    <w:p w14:paraId="4B141B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63E969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F7E10" w:rsidRPr="009C54AE" w14:paraId="5AF60433" w14:textId="77777777" w:rsidTr="00E901FC">
        <w:tc>
          <w:tcPr>
            <w:tcW w:w="1701" w:type="dxa"/>
            <w:vAlign w:val="center"/>
          </w:tcPr>
          <w:p w14:paraId="5CFE4D57" w14:textId="219C7097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E9E789" w14:textId="0FDFFE60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2643FF3" w14:textId="0D86E3DF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3F7E10" w:rsidRPr="009C54AE" w14:paraId="2F57B87B" w14:textId="77777777" w:rsidTr="00E901FC">
        <w:tc>
          <w:tcPr>
            <w:tcW w:w="1701" w:type="dxa"/>
          </w:tcPr>
          <w:p w14:paraId="2B0BF7D7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52FBF63" w14:textId="77777777" w:rsidR="003F7E10" w:rsidRPr="009C54AE" w:rsidRDefault="00F72517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metody analizy i prezentacji danych. Ocenia przebieg i procesy zmian oraz k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>onstruuje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dla zjawisk makro- i mikroekonomicznych. </w:t>
            </w:r>
          </w:p>
        </w:tc>
        <w:tc>
          <w:tcPr>
            <w:tcW w:w="1873" w:type="dxa"/>
          </w:tcPr>
          <w:p w14:paraId="13CDE8FF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D7042AC" w14:textId="77777777" w:rsidR="003F7E10" w:rsidRPr="00412633" w:rsidRDefault="003F7E10" w:rsidP="006470A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1263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36BA97A0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3F7E10" w:rsidRPr="009C54AE" w14:paraId="126689E8" w14:textId="77777777" w:rsidTr="00E901FC">
        <w:tc>
          <w:tcPr>
            <w:tcW w:w="1701" w:type="dxa"/>
          </w:tcPr>
          <w:p w14:paraId="534D1AFA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14:paraId="5010CFEC" w14:textId="77777777" w:rsidR="003F7E10" w:rsidRPr="009C54AE" w:rsidRDefault="003F7E10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 T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worz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i prezentuj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szeregi czasowe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ocenia przebieg zjawisk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gospodarczych, ekonomicznych i społecznych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05682D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7A5F36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3A384CB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2A21FB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6753665E" w14:textId="77777777" w:rsidTr="00E901FC">
        <w:tc>
          <w:tcPr>
            <w:tcW w:w="1701" w:type="dxa"/>
          </w:tcPr>
          <w:p w14:paraId="02C53618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2B8DBA8" w14:textId="77777777" w:rsidR="00F72517" w:rsidRPr="009C54AE" w:rsidRDefault="003F7E10" w:rsidP="001266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Stosuje właściwe metody predykcji ilościowej  oraz symulacje prognostyczne w odniesieniu do  zjawisk ekonomicznych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, gospodarczych i społecznych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z zastosowaniem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odpowiednich narzędzi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standardowego oprogramowania komp.</w:t>
            </w:r>
          </w:p>
        </w:tc>
        <w:tc>
          <w:tcPr>
            <w:tcW w:w="1873" w:type="dxa"/>
          </w:tcPr>
          <w:p w14:paraId="68CFAAED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1DD305A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948F8A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01992C5E" w14:textId="77777777" w:rsidTr="00E901FC">
        <w:tc>
          <w:tcPr>
            <w:tcW w:w="1701" w:type="dxa"/>
          </w:tcPr>
          <w:p w14:paraId="058B0EB3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2BFA7BE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planowania i organizacji pracy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w grupie przy realizacji określonych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projektów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prognostycznych</w:t>
            </w:r>
          </w:p>
        </w:tc>
        <w:tc>
          <w:tcPr>
            <w:tcW w:w="1873" w:type="dxa"/>
          </w:tcPr>
          <w:p w14:paraId="4D92FF2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  <w:p w14:paraId="1B52B6C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4F3A1089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25514408" w14:textId="77777777" w:rsidTr="00E901FC">
        <w:tc>
          <w:tcPr>
            <w:tcW w:w="1701" w:type="dxa"/>
          </w:tcPr>
          <w:p w14:paraId="6C47C865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8DFB804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Konstruuje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perspektywy poznawcze zjawisk gospodarczych oraz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przygotować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własne projekty dotyczące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 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rozwoju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 i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społecznych</w:t>
            </w:r>
          </w:p>
        </w:tc>
        <w:tc>
          <w:tcPr>
            <w:tcW w:w="1873" w:type="dxa"/>
          </w:tcPr>
          <w:p w14:paraId="59A33111" w14:textId="77777777" w:rsidR="003F7E10" w:rsidRPr="0004312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49E3B2E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BA5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E980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44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5544D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3B151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664C" w:rsidRPr="009C54AE" w14:paraId="4A8D5798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D5F7" w14:textId="77777777" w:rsidR="0012664C" w:rsidRPr="009C54AE" w:rsidRDefault="0012664C" w:rsidP="00E901F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664C" w:rsidRPr="009C54AE" w14:paraId="0EBB7ED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4D98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Metody adaptacyjne prognozowania - zmienne prognostyczne, dekompozycja szeregów czasowych, modele naiwne, m</w:t>
            </w:r>
            <w:r>
              <w:rPr>
                <w:rFonts w:ascii="Corbel" w:hAnsi="Corbel"/>
                <w:sz w:val="24"/>
                <w:szCs w:val="24"/>
              </w:rPr>
              <w:t>odele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średnich ruchomych prostych i ważonych, ocena trafności i precyzji prognoz, analizy prognostyczne - prognoza kombinowana.</w:t>
            </w:r>
            <w:r>
              <w:rPr>
                <w:rFonts w:ascii="Corbel" w:hAnsi="Corbel"/>
                <w:sz w:val="24"/>
                <w:szCs w:val="24"/>
              </w:rPr>
              <w:t>Symulacje prognostyczne</w:t>
            </w:r>
          </w:p>
        </w:tc>
      </w:tr>
      <w:tr w:rsidR="0012664C" w:rsidRPr="009C54AE" w14:paraId="46366F57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9211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Modele wygładzania wykładniczego - model Browna, model liniowy Holta, symulacje prognostyczne, techniki doboru parametrów wygładzania modeli.</w:t>
            </w:r>
          </w:p>
        </w:tc>
      </w:tr>
      <w:tr w:rsidR="0012664C" w:rsidRPr="009C54AE" w14:paraId="225DB9D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3C4A" w14:textId="77777777" w:rsidR="0012664C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na podstawie liniowej funkcji trendu – szacowanie parametrów i weryfikacja </w:t>
            </w: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>modelu, ekstrapolacja trendu, prognozy punktowe i przedziałowe. Dokładność i dopuszczalność prognoz; wykorzystanie różnych komputerowych technik obliczeń: rachunek macierzowy, funkcja REGLINP, Solver, wykres, procedura Regresja.</w:t>
            </w:r>
          </w:p>
          <w:p w14:paraId="6DC7BAFF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Prognozy przedziałowe, wiarygodność prognoz. Scenariusze prognostyczne</w:t>
            </w:r>
          </w:p>
        </w:tc>
      </w:tr>
      <w:tr w:rsidR="0012664C" w:rsidRPr="009C54AE" w14:paraId="73271E6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CBB9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 xml:space="preserve">Prognozowanie na podstawie nieliniowych funkcji trendu - zastosowanie modelu wykładniczego, potęgowego, wielomianowego i innych, analiza predykcyjna, ocena prognoz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błędy</w:t>
            </w:r>
            <w:r>
              <w:rPr>
                <w:rFonts w:ascii="Corbel" w:hAnsi="Corbel"/>
                <w:sz w:val="24"/>
                <w:szCs w:val="24"/>
              </w:rPr>
              <w:t xml:space="preserve"> prognoz ex-ante- bezwzględne, względne, dokładność prognoz</w:t>
            </w:r>
            <w:r w:rsidRPr="00043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664C" w:rsidRPr="009C54AE" w14:paraId="6EB7E13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E123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na podstawie szeregów czasowych z wahaniami okresowymi - analiza sezonowości. Metody prognostyczne: wskaźników sezonowości, trendów okresów jednoimiennych: modele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Algorytmy i metodyka obliczeń, interpretacja wyników prognoz.</w:t>
            </w:r>
          </w:p>
        </w:tc>
      </w:tr>
      <w:tr w:rsidR="0012664C" w:rsidRPr="009C54AE" w14:paraId="4AAF9676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616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dla zmiennych z wahaniami okresowymi: na podstawie modelu ze zmiennymi zero-jedynkowymi, model </w:t>
            </w:r>
            <w:r w:rsidR="0066025A">
              <w:rPr>
                <w:rFonts w:ascii="Corbel" w:hAnsi="Corbel"/>
                <w:sz w:val="24"/>
                <w:szCs w:val="24"/>
              </w:rPr>
              <w:t xml:space="preserve">predykcyjny - </w:t>
            </w:r>
            <w:r w:rsidRPr="00043120">
              <w:rPr>
                <w:rFonts w:ascii="Corbel" w:hAnsi="Corbel"/>
                <w:sz w:val="24"/>
                <w:szCs w:val="24"/>
              </w:rPr>
              <w:t>parametryczny Wintersa.</w:t>
            </w:r>
          </w:p>
        </w:tc>
      </w:tr>
      <w:tr w:rsidR="0085747A" w:rsidRPr="009C54AE" w14:paraId="2AA5DAF9" w14:textId="77777777" w:rsidTr="00923D7D">
        <w:tc>
          <w:tcPr>
            <w:tcW w:w="9639" w:type="dxa"/>
          </w:tcPr>
          <w:p w14:paraId="4D2BF6BF" w14:textId="77777777" w:rsidR="0085747A" w:rsidRPr="009C54AE" w:rsidRDefault="0012664C" w:rsidP="003B15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prognostyczny </w:t>
            </w:r>
            <w:r w:rsidR="003B1517">
              <w:rPr>
                <w:rFonts w:ascii="Corbel" w:hAnsi="Corbel"/>
                <w:sz w:val="24"/>
                <w:szCs w:val="24"/>
              </w:rPr>
              <w:t>-</w:t>
            </w:r>
            <w:r w:rsidR="003B1517" w:rsidRPr="006C59EC">
              <w:rPr>
                <w:rFonts w:ascii="Corbel" w:hAnsi="Corbel"/>
                <w:sz w:val="24"/>
                <w:szCs w:val="24"/>
              </w:rPr>
              <w:t>samodzielna lub zespołowa praca – kompleksowa wariantowa analiza prognostyczna wybranego procesu ekonomicznego</w:t>
            </w:r>
            <w:r w:rsidR="003B1517">
              <w:rPr>
                <w:rFonts w:ascii="Corbel" w:hAnsi="Corbel"/>
                <w:sz w:val="24"/>
                <w:szCs w:val="24"/>
              </w:rPr>
              <w:t xml:space="preserve"> lub społecznego.</w:t>
            </w:r>
          </w:p>
        </w:tc>
      </w:tr>
    </w:tbl>
    <w:p w14:paraId="37CE5747" w14:textId="77777777" w:rsidR="0066025A" w:rsidRDefault="0066025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1F709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456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B6B80" w14:textId="76C281A3" w:rsidR="009F1262" w:rsidRPr="00C66C7D" w:rsidRDefault="009F1262" w:rsidP="70474DAA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70474DAA">
        <w:rPr>
          <w:rFonts w:ascii="Corbel" w:hAnsi="Corbel"/>
          <w:b w:val="0"/>
          <w:smallCaps w:val="0"/>
        </w:rPr>
        <w:t>Ćwiczenia w lab. komp.: rozwiązywanie zadań/ dyskusja nad wynikami zadań/ praca indywidualna i w grupach</w:t>
      </w:r>
      <w:r w:rsidR="7B4E25D8" w:rsidRPr="70474DAA">
        <w:rPr>
          <w:rFonts w:ascii="Corbel" w:hAnsi="Corbel"/>
          <w:b w:val="0"/>
          <w:smallCaps w:val="0"/>
        </w:rPr>
        <w:t xml:space="preserve"> przy wykorzystaniu arkuszy kalkulacyjnych i pakietów komputerowych</w:t>
      </w:r>
      <w:r w:rsidRPr="70474DAA">
        <w:rPr>
          <w:rFonts w:ascii="Corbel" w:hAnsi="Corbel"/>
          <w:b w:val="0"/>
          <w:smallCaps w:val="0"/>
        </w:rPr>
        <w:t>/ metoda projektów (</w:t>
      </w:r>
      <w:r w:rsidR="6B8D89DE" w:rsidRPr="70474DAA">
        <w:rPr>
          <w:rFonts w:ascii="Corbel" w:hAnsi="Corbel"/>
          <w:b w:val="0"/>
          <w:smallCaps w:val="0"/>
        </w:rPr>
        <w:t xml:space="preserve">indywidualny lub </w:t>
      </w:r>
      <w:r w:rsidRPr="70474DAA">
        <w:rPr>
          <w:rFonts w:ascii="Corbel" w:hAnsi="Corbel"/>
          <w:b w:val="0"/>
          <w:smallCaps w:val="0"/>
        </w:rPr>
        <w:t>zespołowy</w:t>
      </w:r>
      <w:r w:rsidR="4D0E4D82" w:rsidRPr="70474DAA">
        <w:rPr>
          <w:rFonts w:ascii="Corbel" w:hAnsi="Corbel"/>
          <w:b w:val="0"/>
          <w:smallCaps w:val="0"/>
        </w:rPr>
        <w:t xml:space="preserve"> 2-osobowy</w:t>
      </w:r>
      <w:r w:rsidRPr="70474DAA">
        <w:rPr>
          <w:rFonts w:ascii="Corbel" w:hAnsi="Corbel"/>
          <w:b w:val="0"/>
          <w:smallCaps w:val="0"/>
        </w:rPr>
        <w:t xml:space="preserve"> projekt badawczy</w:t>
      </w:r>
      <w:r w:rsidR="3D3E7261" w:rsidRPr="70474DAA">
        <w:rPr>
          <w:rFonts w:ascii="Corbel" w:hAnsi="Corbel"/>
          <w:b w:val="0"/>
          <w:smallCaps w:val="0"/>
        </w:rPr>
        <w:t>-prognostyczny</w:t>
      </w:r>
      <w:r w:rsidRPr="70474DAA">
        <w:rPr>
          <w:rFonts w:ascii="Corbel" w:hAnsi="Corbel"/>
          <w:b w:val="0"/>
          <w:smallCaps w:val="0"/>
        </w:rPr>
        <w:t xml:space="preserve">) </w:t>
      </w:r>
    </w:p>
    <w:p w14:paraId="4A57F606" w14:textId="77777777" w:rsidR="009F1262" w:rsidRDefault="009F1262" w:rsidP="0066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62D0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795D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989E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025A" w:rsidRPr="009C54AE" w14:paraId="0A086523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624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1595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B0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DBB0EB" w14:textId="77777777" w:rsidR="0066025A" w:rsidRPr="0066025A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25A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F34770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6025A" w:rsidRPr="009C54AE" w14:paraId="6B4BB17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B432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6025A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E31F" w14:textId="53745ECF" w:rsidR="0066025A" w:rsidRPr="0066025A" w:rsidRDefault="00AB5938" w:rsidP="06D52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75BF1DA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olokwium, projekt</w:t>
            </w:r>
            <w:r w:rsidR="503D98E6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C09A" w14:textId="5C548B79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54B8B1C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A35B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A969" w14:textId="77777777" w:rsidR="0066025A" w:rsidRPr="0066025A" w:rsidRDefault="00AB5938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60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E255" w14:textId="553CD6BA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2A026416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92B4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EFD0" w14:textId="77777777" w:rsidR="0066025A" w:rsidRPr="003E0B84" w:rsidRDefault="0066025A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D208" w14:textId="6A838AE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1859B951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580A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4C61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E96C" w14:textId="1176D83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0CB34290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0D2D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4C65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7863" w14:textId="4C26EC11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540D44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C0F4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B2A46F" w14:textId="77777777" w:rsidR="006156D0" w:rsidRPr="009C54AE" w:rsidRDefault="006156D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05E08D" w14:textId="77777777" w:rsidTr="70474DAA">
        <w:tc>
          <w:tcPr>
            <w:tcW w:w="9670" w:type="dxa"/>
          </w:tcPr>
          <w:p w14:paraId="015AEC0D" w14:textId="6E05053B" w:rsidR="00BF231C" w:rsidRDefault="00AB5938" w:rsidP="7047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Zaliczenie przedmiotu</w:t>
            </w:r>
            <w:r w:rsidR="5ACD031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(z oceną)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podstawie pozytywnych ocen uzyskanych z kolokwium pisemnego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projektu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na podstawie  </w:t>
            </w:r>
            <w:r w:rsidR="50783723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pisemnego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projektu badawczego przedstawiającego</w:t>
            </w:r>
            <w:r w:rsidR="5716A0B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weryfikującego umiejętności i wiedzę tj.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5CF904F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ielowariantową</w:t>
            </w:r>
            <w:r w:rsidR="7533B878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</w:t>
            </w:r>
            <w:r w:rsidR="701E8F0E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ymulacyjną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analizę prognostyczną</w:t>
            </w:r>
            <w:r w:rsidR="1801DB5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57C1E32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Projekt pisemny może być przygotowany indywidualnie lub w dwie osoby.</w:t>
            </w:r>
          </w:p>
          <w:p w14:paraId="181E6B44" w14:textId="2319C1FE" w:rsidR="0085747A" w:rsidRPr="009C54AE" w:rsidRDefault="00AB5938" w:rsidP="06D52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dst 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na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zaliczenie wymaga uzyskania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51%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dst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projektu</w:t>
            </w:r>
            <w:r w:rsidR="0A658612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dst z projektu)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 Ocena db na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zaliczenie wymaga uzyskania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75%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 db z projektu</w:t>
            </w:r>
            <w:r w:rsidR="46F731B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dst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Ocena bdb na zaliczenie wymaga uzyskania</w:t>
            </w:r>
            <w:r w:rsidR="0012192D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</w:t>
            </w:r>
            <w:r w:rsidR="00CF3C5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% punktów z kolokwium i oceny bdb z projektu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</w:t>
            </w:r>
            <w:r w:rsidR="0D1CCB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ceny bdb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68466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12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C1D943" w14:textId="77777777" w:rsidR="00AB5938" w:rsidRPr="009C54AE" w:rsidRDefault="00AB59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7EEB093" w14:textId="77777777" w:rsidTr="003E1941">
        <w:tc>
          <w:tcPr>
            <w:tcW w:w="4962" w:type="dxa"/>
            <w:vAlign w:val="center"/>
          </w:tcPr>
          <w:p w14:paraId="6EB8D4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AFBCE7" w14:textId="06DD63F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35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5C6A7B" w14:textId="77777777" w:rsidTr="00923D7D">
        <w:tc>
          <w:tcPr>
            <w:tcW w:w="4962" w:type="dxa"/>
          </w:tcPr>
          <w:p w14:paraId="2AF8DC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269630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08897E5" w14:textId="77777777" w:rsidTr="00923D7D">
        <w:tc>
          <w:tcPr>
            <w:tcW w:w="4962" w:type="dxa"/>
          </w:tcPr>
          <w:p w14:paraId="536DCF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C2BFA2" w14:textId="77777777" w:rsidR="00C61DC5" w:rsidRPr="009C54AE" w:rsidRDefault="00C61DC5" w:rsidP="000C4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83E7E85" w14:textId="77777777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F9FFCBD" w14:textId="77777777" w:rsidTr="00923D7D">
        <w:tc>
          <w:tcPr>
            <w:tcW w:w="4962" w:type="dxa"/>
          </w:tcPr>
          <w:p w14:paraId="53381564" w14:textId="77777777" w:rsidR="00C61DC5" w:rsidRPr="009C54AE" w:rsidRDefault="00C61DC5" w:rsidP="007A2A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A2A1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(przygotowanie do zajęć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AB5938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997811" w14:textId="77777777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7FDDE1B" w14:textId="77777777" w:rsidTr="00923D7D">
        <w:tc>
          <w:tcPr>
            <w:tcW w:w="4962" w:type="dxa"/>
          </w:tcPr>
          <w:p w14:paraId="37AFD3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4AE9F2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32A2B62" w14:textId="77777777" w:rsidTr="00923D7D">
        <w:tc>
          <w:tcPr>
            <w:tcW w:w="4962" w:type="dxa"/>
          </w:tcPr>
          <w:p w14:paraId="513E68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3EED80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CF06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4A62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2D5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B443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163463E" w14:textId="77777777" w:rsidTr="00014BDB">
        <w:trPr>
          <w:trHeight w:val="397"/>
        </w:trPr>
        <w:tc>
          <w:tcPr>
            <w:tcW w:w="2359" w:type="pct"/>
          </w:tcPr>
          <w:p w14:paraId="0181BC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9168E70" w14:textId="4E5C43A9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2E6CB1" w14:textId="77777777" w:rsidTr="00014BDB">
        <w:trPr>
          <w:trHeight w:val="397"/>
        </w:trPr>
        <w:tc>
          <w:tcPr>
            <w:tcW w:w="2359" w:type="pct"/>
          </w:tcPr>
          <w:p w14:paraId="788A78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3E1812" w14:textId="449C9B03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0C89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0431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11A507A" w14:textId="77777777" w:rsidR="00AB5938" w:rsidRDefault="00AB59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B5938" w:rsidRPr="009C54AE" w14:paraId="04D32E1D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2353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EDFA2C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Kasprzyk B., Wojnar J., Podstawowe elementy metodyki prognostycznej – przykłady z rozwiązaniami, Wyd. Uniwersytetu Rzeszowskiego, Rzeszów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10A34DB8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. Metody i zastosowania,</w:t>
            </w:r>
            <w:r w:rsidR="00ED09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(red. nauk.) 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Cieślak,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Wyd. Naukowe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PWN, Warszawa, 2012.</w:t>
            </w:r>
          </w:p>
          <w:p w14:paraId="63E93640" w14:textId="77777777" w:rsidR="00AB5938" w:rsidRPr="00DA2E36" w:rsidRDefault="006156D0" w:rsidP="00ED09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Uniwersytetu Ekonomicznego, 2016.</w:t>
            </w:r>
          </w:p>
        </w:tc>
      </w:tr>
      <w:tr w:rsidR="00AB5938" w:rsidRPr="009C54AE" w14:paraId="33C0C538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C17D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79FAA" w14:textId="77777777" w:rsidR="00DA2E36" w:rsidRPr="00DA2E36" w:rsidRDefault="006156D0" w:rsidP="00615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J. B. Gajda, Prognozowanie i symulacje w ekonomii i zarządzaniu, Wyd. C. H. Beck, Warszawa,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B7532FF" w14:textId="77777777" w:rsidR="00C14FE4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Krzysztof Barteczko, Andrzej F. Bocian;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322C64" w14:textId="77777777" w:rsidR="00C14FE4" w:rsidRDefault="006156D0" w:rsidP="00DA2E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76DFF"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DDC44F" w14:textId="77777777" w:rsidR="00295B5A" w:rsidRPr="00DA2E36" w:rsidRDefault="006156D0" w:rsidP="00ED09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 w:rsidR="00295B5A" w:rsidRPr="00295B5A">
              <w:rPr>
                <w:rFonts w:ascii="Corbel" w:hAnsi="Corbel"/>
                <w:sz w:val="24"/>
                <w:szCs w:val="24"/>
              </w:rPr>
              <w:t>Metody prognozowania / Krystyna Melich-Iwanek, Maria Jadamus-Hacura, Katarzyna Warzecha. - Katowice:</w:t>
            </w:r>
            <w:r w:rsidR="00ED09FA">
              <w:rPr>
                <w:rFonts w:ascii="Corbel" w:hAnsi="Corbel"/>
                <w:sz w:val="24"/>
                <w:szCs w:val="24"/>
              </w:rPr>
              <w:t xml:space="preserve"> </w:t>
            </w:r>
            <w:r w:rsidR="0013520F">
              <w:rPr>
                <w:rFonts w:ascii="Corbel" w:hAnsi="Corbel"/>
                <w:sz w:val="24"/>
                <w:szCs w:val="24"/>
              </w:rPr>
              <w:t>Wyd. Uniwersytetu Ekonomicznego,2018</w:t>
            </w:r>
            <w:r w:rsidR="00295B5A" w:rsidRPr="00295B5A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</w:tc>
      </w:tr>
    </w:tbl>
    <w:p w14:paraId="055AC9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FF0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305D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95FAA" w14:textId="77777777" w:rsidR="002E26A5" w:rsidRDefault="002E26A5" w:rsidP="00C16ABF">
      <w:pPr>
        <w:spacing w:after="0" w:line="240" w:lineRule="auto"/>
      </w:pPr>
      <w:r>
        <w:separator/>
      </w:r>
    </w:p>
  </w:endnote>
  <w:endnote w:type="continuationSeparator" w:id="0">
    <w:p w14:paraId="2BCD71F3" w14:textId="77777777" w:rsidR="002E26A5" w:rsidRDefault="002E26A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52969" w14:textId="77777777" w:rsidR="002E26A5" w:rsidRDefault="002E26A5" w:rsidP="00C16ABF">
      <w:pPr>
        <w:spacing w:after="0" w:line="240" w:lineRule="auto"/>
      </w:pPr>
      <w:r>
        <w:separator/>
      </w:r>
    </w:p>
  </w:footnote>
  <w:footnote w:type="continuationSeparator" w:id="0">
    <w:p w14:paraId="0DD99340" w14:textId="77777777" w:rsidR="002E26A5" w:rsidRDefault="002E26A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372A5"/>
    <w:multiLevelType w:val="hybridMultilevel"/>
    <w:tmpl w:val="3A8EA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A0F"/>
    <w:rsid w:val="000048FD"/>
    <w:rsid w:val="000077B4"/>
    <w:rsid w:val="00014BDB"/>
    <w:rsid w:val="00015B8F"/>
    <w:rsid w:val="00022ECE"/>
    <w:rsid w:val="00041DEF"/>
    <w:rsid w:val="00042A51"/>
    <w:rsid w:val="00042D2E"/>
    <w:rsid w:val="00044C82"/>
    <w:rsid w:val="00070ED6"/>
    <w:rsid w:val="000742DC"/>
    <w:rsid w:val="00074BE9"/>
    <w:rsid w:val="000835D9"/>
    <w:rsid w:val="00084C12"/>
    <w:rsid w:val="0009462C"/>
    <w:rsid w:val="00094B12"/>
    <w:rsid w:val="00096C46"/>
    <w:rsid w:val="000A296F"/>
    <w:rsid w:val="000A2A28"/>
    <w:rsid w:val="000A3CDF"/>
    <w:rsid w:val="000B0A50"/>
    <w:rsid w:val="000B192D"/>
    <w:rsid w:val="000B28EE"/>
    <w:rsid w:val="000B3E37"/>
    <w:rsid w:val="000C4514"/>
    <w:rsid w:val="000D04B0"/>
    <w:rsid w:val="000F1C57"/>
    <w:rsid w:val="000F5615"/>
    <w:rsid w:val="0012192D"/>
    <w:rsid w:val="00124BFF"/>
    <w:rsid w:val="0012560E"/>
    <w:rsid w:val="0012664C"/>
    <w:rsid w:val="00127108"/>
    <w:rsid w:val="00134B13"/>
    <w:rsid w:val="0013520F"/>
    <w:rsid w:val="0014497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2EE"/>
    <w:rsid w:val="001F2CA2"/>
    <w:rsid w:val="002144C0"/>
    <w:rsid w:val="00215FA7"/>
    <w:rsid w:val="0022477D"/>
    <w:rsid w:val="002278A9"/>
    <w:rsid w:val="002336F9"/>
    <w:rsid w:val="0024028F"/>
    <w:rsid w:val="00244ABC"/>
    <w:rsid w:val="00263983"/>
    <w:rsid w:val="00281FF2"/>
    <w:rsid w:val="002857DE"/>
    <w:rsid w:val="00291567"/>
    <w:rsid w:val="00295B5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6A5"/>
    <w:rsid w:val="002E6CB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2C6"/>
    <w:rsid w:val="003530DD"/>
    <w:rsid w:val="00363F78"/>
    <w:rsid w:val="003A0A5B"/>
    <w:rsid w:val="003A1176"/>
    <w:rsid w:val="003B151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E10"/>
    <w:rsid w:val="00402795"/>
    <w:rsid w:val="00414E3C"/>
    <w:rsid w:val="0042244A"/>
    <w:rsid w:val="0042745A"/>
    <w:rsid w:val="00431D5C"/>
    <w:rsid w:val="004362C6"/>
    <w:rsid w:val="00437FA2"/>
    <w:rsid w:val="00445970"/>
    <w:rsid w:val="00461EFC"/>
    <w:rsid w:val="00463ED2"/>
    <w:rsid w:val="0046436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A99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0E40"/>
    <w:rsid w:val="005C080F"/>
    <w:rsid w:val="005C55E5"/>
    <w:rsid w:val="005C696A"/>
    <w:rsid w:val="005E6E85"/>
    <w:rsid w:val="005F31D2"/>
    <w:rsid w:val="00603C3B"/>
    <w:rsid w:val="0061029B"/>
    <w:rsid w:val="006156D0"/>
    <w:rsid w:val="00617230"/>
    <w:rsid w:val="00621CE1"/>
    <w:rsid w:val="006227DE"/>
    <w:rsid w:val="006238E7"/>
    <w:rsid w:val="00627FC9"/>
    <w:rsid w:val="006470A6"/>
    <w:rsid w:val="00647FA8"/>
    <w:rsid w:val="00650C5F"/>
    <w:rsid w:val="00654934"/>
    <w:rsid w:val="0066025A"/>
    <w:rsid w:val="006620D9"/>
    <w:rsid w:val="00671958"/>
    <w:rsid w:val="00675843"/>
    <w:rsid w:val="00696477"/>
    <w:rsid w:val="006D050F"/>
    <w:rsid w:val="006D6139"/>
    <w:rsid w:val="006E5D65"/>
    <w:rsid w:val="006E60AD"/>
    <w:rsid w:val="006F1282"/>
    <w:rsid w:val="006F1FBC"/>
    <w:rsid w:val="006F31E2"/>
    <w:rsid w:val="00706544"/>
    <w:rsid w:val="007072BA"/>
    <w:rsid w:val="0071620A"/>
    <w:rsid w:val="00724677"/>
    <w:rsid w:val="00725459"/>
    <w:rsid w:val="00727526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A17"/>
    <w:rsid w:val="007A4022"/>
    <w:rsid w:val="007A6E6E"/>
    <w:rsid w:val="007C2A4B"/>
    <w:rsid w:val="007C3299"/>
    <w:rsid w:val="007C3BCC"/>
    <w:rsid w:val="007C4546"/>
    <w:rsid w:val="007D6E56"/>
    <w:rsid w:val="007F4155"/>
    <w:rsid w:val="00804B07"/>
    <w:rsid w:val="0081554D"/>
    <w:rsid w:val="0081707E"/>
    <w:rsid w:val="008449B3"/>
    <w:rsid w:val="008552A2"/>
    <w:rsid w:val="0085747A"/>
    <w:rsid w:val="00884922"/>
    <w:rsid w:val="00885F64"/>
    <w:rsid w:val="008917F9"/>
    <w:rsid w:val="008949C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3C"/>
    <w:rsid w:val="008F6E29"/>
    <w:rsid w:val="00916188"/>
    <w:rsid w:val="00922231"/>
    <w:rsid w:val="00923D7D"/>
    <w:rsid w:val="009508DF"/>
    <w:rsid w:val="00950DAC"/>
    <w:rsid w:val="00954A07"/>
    <w:rsid w:val="00984B23"/>
    <w:rsid w:val="00991867"/>
    <w:rsid w:val="00997F14"/>
    <w:rsid w:val="009A78D9"/>
    <w:rsid w:val="009B6566"/>
    <w:rsid w:val="009C3E31"/>
    <w:rsid w:val="009C54AE"/>
    <w:rsid w:val="009C788E"/>
    <w:rsid w:val="009D3F3B"/>
    <w:rsid w:val="009E0543"/>
    <w:rsid w:val="009E3B41"/>
    <w:rsid w:val="009F0ACC"/>
    <w:rsid w:val="009F1262"/>
    <w:rsid w:val="009F3C5C"/>
    <w:rsid w:val="009F4610"/>
    <w:rsid w:val="00A00ECC"/>
    <w:rsid w:val="00A155EE"/>
    <w:rsid w:val="00A2245B"/>
    <w:rsid w:val="00A30110"/>
    <w:rsid w:val="00A33F5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93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3F6"/>
    <w:rsid w:val="00B607DB"/>
    <w:rsid w:val="00B66529"/>
    <w:rsid w:val="00B75946"/>
    <w:rsid w:val="00B8056E"/>
    <w:rsid w:val="00B819C8"/>
    <w:rsid w:val="00B819E4"/>
    <w:rsid w:val="00B82308"/>
    <w:rsid w:val="00B904FC"/>
    <w:rsid w:val="00B90885"/>
    <w:rsid w:val="00BB520A"/>
    <w:rsid w:val="00BC797F"/>
    <w:rsid w:val="00BD3869"/>
    <w:rsid w:val="00BD66E9"/>
    <w:rsid w:val="00BD6FF4"/>
    <w:rsid w:val="00BF231C"/>
    <w:rsid w:val="00BF2C41"/>
    <w:rsid w:val="00C058B4"/>
    <w:rsid w:val="00C05F44"/>
    <w:rsid w:val="00C131B5"/>
    <w:rsid w:val="00C14FE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216"/>
    <w:rsid w:val="00C766DF"/>
    <w:rsid w:val="00C94B98"/>
    <w:rsid w:val="00CA2B96"/>
    <w:rsid w:val="00CA5089"/>
    <w:rsid w:val="00CA56E5"/>
    <w:rsid w:val="00CD6897"/>
    <w:rsid w:val="00CE5BAC"/>
    <w:rsid w:val="00CF25BE"/>
    <w:rsid w:val="00CF3C5C"/>
    <w:rsid w:val="00CF78ED"/>
    <w:rsid w:val="00D02B25"/>
    <w:rsid w:val="00D02EBA"/>
    <w:rsid w:val="00D17C3C"/>
    <w:rsid w:val="00D17CD3"/>
    <w:rsid w:val="00D26B2C"/>
    <w:rsid w:val="00D352C9"/>
    <w:rsid w:val="00D425B2"/>
    <w:rsid w:val="00D428D6"/>
    <w:rsid w:val="00D546C3"/>
    <w:rsid w:val="00D552B2"/>
    <w:rsid w:val="00D608D1"/>
    <w:rsid w:val="00D74119"/>
    <w:rsid w:val="00D76DFF"/>
    <w:rsid w:val="00D8075B"/>
    <w:rsid w:val="00D8678B"/>
    <w:rsid w:val="00DA2114"/>
    <w:rsid w:val="00DA2E36"/>
    <w:rsid w:val="00DA6057"/>
    <w:rsid w:val="00DB2671"/>
    <w:rsid w:val="00DC6D0C"/>
    <w:rsid w:val="00DE09C0"/>
    <w:rsid w:val="00DE17F2"/>
    <w:rsid w:val="00DE4A14"/>
    <w:rsid w:val="00DF320D"/>
    <w:rsid w:val="00DF71C8"/>
    <w:rsid w:val="00E011C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9FA"/>
    <w:rsid w:val="00ED32D2"/>
    <w:rsid w:val="00EE32DE"/>
    <w:rsid w:val="00EE5457"/>
    <w:rsid w:val="00F070AB"/>
    <w:rsid w:val="00F17567"/>
    <w:rsid w:val="00F27A7B"/>
    <w:rsid w:val="00F3308A"/>
    <w:rsid w:val="00F526AF"/>
    <w:rsid w:val="00F617C3"/>
    <w:rsid w:val="00F7066B"/>
    <w:rsid w:val="00F72517"/>
    <w:rsid w:val="00F83B28"/>
    <w:rsid w:val="00F974DA"/>
    <w:rsid w:val="00FA2BB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3A32E"/>
    <w:rsid w:val="057C1E32"/>
    <w:rsid w:val="06D52579"/>
    <w:rsid w:val="0A658612"/>
    <w:rsid w:val="0D1CCB1C"/>
    <w:rsid w:val="1801DB5A"/>
    <w:rsid w:val="19612F40"/>
    <w:rsid w:val="1C028265"/>
    <w:rsid w:val="25AEC180"/>
    <w:rsid w:val="2629AB99"/>
    <w:rsid w:val="28DE8835"/>
    <w:rsid w:val="3A91015A"/>
    <w:rsid w:val="3D3E7261"/>
    <w:rsid w:val="4187D2DC"/>
    <w:rsid w:val="43FF7764"/>
    <w:rsid w:val="45AB490B"/>
    <w:rsid w:val="46F731B4"/>
    <w:rsid w:val="4D0E4D82"/>
    <w:rsid w:val="503D98E6"/>
    <w:rsid w:val="50783723"/>
    <w:rsid w:val="5552BCA8"/>
    <w:rsid w:val="5716A0BA"/>
    <w:rsid w:val="5ACD0317"/>
    <w:rsid w:val="5CF904FC"/>
    <w:rsid w:val="69B7F8AA"/>
    <w:rsid w:val="6B8D89DE"/>
    <w:rsid w:val="6C6E2E47"/>
    <w:rsid w:val="701E8F0E"/>
    <w:rsid w:val="70474DAA"/>
    <w:rsid w:val="7060FB01"/>
    <w:rsid w:val="71FCCB62"/>
    <w:rsid w:val="7533B878"/>
    <w:rsid w:val="75BF1DAC"/>
    <w:rsid w:val="7B4E25D8"/>
    <w:rsid w:val="7CE9F639"/>
    <w:rsid w:val="7F0F8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DAB3"/>
  <w15:docId w15:val="{8E732371-4298-4704-AF91-C6B9845E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73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73F6"/>
  </w:style>
  <w:style w:type="character" w:customStyle="1" w:styleId="spellingerror">
    <w:name w:val="spellingerror"/>
    <w:basedOn w:val="Domylnaczcionkaakapitu"/>
    <w:rsid w:val="00B573F6"/>
  </w:style>
  <w:style w:type="character" w:customStyle="1" w:styleId="eop">
    <w:name w:val="eop"/>
    <w:basedOn w:val="Domylnaczcionkaakapitu"/>
    <w:rsid w:val="00B57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92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FEAC0D-6CA8-427B-84FC-773741C875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680C8B-62EB-4B70-B758-74A4524CD4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920D12E-C72E-4D94-8A24-364C6AE756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6F2F2CD-F31A-4969-A058-F28636CB2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1236</Words>
  <Characters>7419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34</cp:revision>
  <cp:lastPrinted>2019-02-06T12:12:00Z</cp:lastPrinted>
  <dcterms:created xsi:type="dcterms:W3CDTF">2020-10-13T11:06:00Z</dcterms:created>
  <dcterms:modified xsi:type="dcterms:W3CDTF">2020-12-15T18:04:00Z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